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747DFB" w:rsidP="00747DFB">
      <w:pPr>
        <w:spacing w:after="0" w:line="240" w:lineRule="auto"/>
        <w:jc w:val="center"/>
      </w:pPr>
      <w:r>
        <w:t>Hobart Township Monthly Meeting</w:t>
      </w:r>
    </w:p>
    <w:p w:rsidR="00BA4631" w:rsidRDefault="00A43E9F" w:rsidP="00BA4631">
      <w:pPr>
        <w:spacing w:after="0" w:line="240" w:lineRule="auto"/>
        <w:jc w:val="center"/>
      </w:pPr>
      <w:r>
        <w:t>April 14</w:t>
      </w:r>
      <w:r w:rsidR="009534D2">
        <w:t>, 2020</w:t>
      </w:r>
    </w:p>
    <w:p w:rsidR="00C801DE" w:rsidRDefault="00C801DE" w:rsidP="00C801DE">
      <w:pPr>
        <w:spacing w:after="0" w:line="240" w:lineRule="auto"/>
        <w:jc w:val="center"/>
      </w:pPr>
    </w:p>
    <w:p w:rsidR="00BA4631" w:rsidRDefault="00BA4631" w:rsidP="00BA4631">
      <w:pPr>
        <w:spacing w:after="0" w:line="240" w:lineRule="auto"/>
        <w:jc w:val="center"/>
      </w:pPr>
    </w:p>
    <w:p w:rsidR="00BA4631" w:rsidRDefault="00942E8D" w:rsidP="00942E8D">
      <w:pPr>
        <w:pStyle w:val="ListParagraph"/>
        <w:spacing w:after="0" w:line="240" w:lineRule="auto"/>
        <w:jc w:val="both"/>
      </w:pPr>
      <w:r>
        <w:t>Present:  Terry Hockett, DuWayne Sonnenberg, Wes Kellogg, Kathy Glawe, Debi Moltzan, Jeff Zitzow, Torey Sonnenberg, Josh Hanson and Leroy Turner.</w:t>
      </w:r>
    </w:p>
    <w:p w:rsidR="00942E8D" w:rsidRDefault="00942E8D" w:rsidP="00942E8D">
      <w:pPr>
        <w:pStyle w:val="ListParagraph"/>
        <w:spacing w:after="0" w:line="240" w:lineRule="auto"/>
        <w:jc w:val="both"/>
      </w:pPr>
    </w:p>
    <w:p w:rsidR="00942E8D" w:rsidRDefault="00942E8D" w:rsidP="00942E8D">
      <w:pPr>
        <w:pStyle w:val="ListParagraph"/>
        <w:spacing w:after="0" w:line="240" w:lineRule="auto"/>
        <w:jc w:val="both"/>
      </w:pPr>
      <w:r>
        <w:t xml:space="preserve">The meeting was called to order by Chairman Hockett at 7:00 pm.  The agenda was considered and Spanky’s Stone Hearth Liquor License was added to the agenda.  Kellogg made a motion to approve the revised agenda.  D Sonnenberg second.  All in favor. Motion carried. </w:t>
      </w:r>
    </w:p>
    <w:p w:rsidR="00942E8D" w:rsidRDefault="00942E8D" w:rsidP="00942E8D">
      <w:pPr>
        <w:pStyle w:val="ListParagraph"/>
        <w:spacing w:after="0" w:line="240" w:lineRule="auto"/>
        <w:jc w:val="both"/>
      </w:pPr>
    </w:p>
    <w:p w:rsidR="00942E8D" w:rsidRDefault="00942E8D" w:rsidP="00942E8D">
      <w:pPr>
        <w:pStyle w:val="ListParagraph"/>
        <w:spacing w:after="0" w:line="240" w:lineRule="auto"/>
        <w:jc w:val="both"/>
      </w:pPr>
      <w:r>
        <w:t xml:space="preserve">Kellogg made a motion to approve the minutes from the March meeting.  D Sonnenberg second.  All in favor. Motion carried. </w:t>
      </w:r>
    </w:p>
    <w:p w:rsidR="00942E8D" w:rsidRDefault="00942E8D" w:rsidP="00942E8D">
      <w:pPr>
        <w:pStyle w:val="ListParagraph"/>
        <w:spacing w:after="0" w:line="240" w:lineRule="auto"/>
        <w:jc w:val="both"/>
      </w:pPr>
    </w:p>
    <w:p w:rsidR="00942E8D" w:rsidRDefault="00942E8D" w:rsidP="00942E8D">
      <w:pPr>
        <w:pStyle w:val="ListParagraph"/>
        <w:spacing w:after="0" w:line="240" w:lineRule="auto"/>
        <w:jc w:val="both"/>
      </w:pPr>
      <w:r>
        <w:t xml:space="preserve">D Sonnenberg made a motion to approve the Treasurer’s report.  Kellogg second.  All in favor. Motion carried. </w:t>
      </w:r>
    </w:p>
    <w:p w:rsidR="00942E8D" w:rsidRDefault="00942E8D" w:rsidP="00942E8D">
      <w:pPr>
        <w:pStyle w:val="ListParagraph"/>
        <w:spacing w:after="0" w:line="240" w:lineRule="auto"/>
        <w:jc w:val="both"/>
      </w:pPr>
    </w:p>
    <w:tbl>
      <w:tblPr>
        <w:tblW w:w="10440" w:type="dxa"/>
        <w:tblInd w:w="91" w:type="dxa"/>
        <w:tblLook w:val="04A0"/>
      </w:tblPr>
      <w:tblGrid>
        <w:gridCol w:w="587"/>
        <w:gridCol w:w="585"/>
        <w:gridCol w:w="580"/>
        <w:gridCol w:w="536"/>
        <w:gridCol w:w="536"/>
        <w:gridCol w:w="536"/>
        <w:gridCol w:w="482"/>
        <w:gridCol w:w="480"/>
        <w:gridCol w:w="478"/>
        <w:gridCol w:w="480"/>
        <w:gridCol w:w="222"/>
        <w:gridCol w:w="620"/>
        <w:gridCol w:w="240"/>
        <w:gridCol w:w="720"/>
        <w:gridCol w:w="222"/>
        <w:gridCol w:w="1160"/>
        <w:gridCol w:w="400"/>
        <w:gridCol w:w="222"/>
        <w:gridCol w:w="360"/>
        <w:gridCol w:w="360"/>
        <w:gridCol w:w="840"/>
        <w:gridCol w:w="222"/>
      </w:tblGrid>
      <w:tr w:rsidR="00A17FF5" w:rsidRPr="00A17FF5" w:rsidTr="00A17FF5">
        <w:trPr>
          <w:trHeight w:val="270"/>
        </w:trPr>
        <w:tc>
          <w:tcPr>
            <w:tcW w:w="1752" w:type="dxa"/>
            <w:gridSpan w:val="3"/>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rPr>
            </w:pPr>
            <w:r w:rsidRPr="00A17FF5">
              <w:rPr>
                <w:rFonts w:ascii="Calibri" w:eastAsia="Times New Roman" w:hAnsi="Calibri" w:cs="Calibri"/>
                <w:b/>
                <w:bCs/>
                <w:color w:val="000000"/>
                <w:sz w:val="18"/>
                <w:szCs w:val="18"/>
              </w:rPr>
              <w:t xml:space="preserve">For the Period : </w:t>
            </w:r>
          </w:p>
        </w:tc>
        <w:tc>
          <w:tcPr>
            <w:tcW w:w="3048"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rPr>
            </w:pPr>
            <w:r w:rsidRPr="00A17FF5">
              <w:rPr>
                <w:rFonts w:ascii="Calibri" w:eastAsia="Times New Roman" w:hAnsi="Calibri" w:cs="Calibri"/>
                <w:b/>
                <w:bCs/>
                <w:color w:val="000000"/>
                <w:sz w:val="18"/>
                <w:szCs w:val="18"/>
              </w:rPr>
              <w:t>3/1/2020 To 3/31/2020</w:t>
            </w: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r>
      <w:tr w:rsidR="00A17FF5" w:rsidRPr="00A17FF5" w:rsidTr="00A17FF5">
        <w:trPr>
          <w:trHeight w:val="120"/>
        </w:trPr>
        <w:tc>
          <w:tcPr>
            <w:tcW w:w="587"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85"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2"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r>
      <w:tr w:rsidR="00A17FF5" w:rsidRPr="00A17FF5" w:rsidTr="00A17FF5">
        <w:trPr>
          <w:trHeight w:val="270"/>
        </w:trPr>
        <w:tc>
          <w:tcPr>
            <w:tcW w:w="587"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85"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2"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r>
      <w:tr w:rsidR="00A17FF5" w:rsidRPr="00A17FF5" w:rsidTr="00A17FF5">
        <w:trPr>
          <w:trHeight w:val="240"/>
        </w:trPr>
        <w:tc>
          <w:tcPr>
            <w:tcW w:w="2288" w:type="dxa"/>
            <w:gridSpan w:val="4"/>
            <w:vMerge w:val="restart"/>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r w:rsidRPr="00A17FF5">
              <w:rPr>
                <w:rFonts w:ascii="Calibri" w:eastAsia="Times New Roman" w:hAnsi="Calibri" w:cs="Calibri"/>
                <w:b/>
                <w:bCs/>
                <w:color w:val="000000"/>
                <w:sz w:val="18"/>
                <w:szCs w:val="18"/>
                <w:u w:val="single"/>
              </w:rPr>
              <w:t>Name of Fund</w:t>
            </w: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920" w:type="dxa"/>
            <w:gridSpan w:val="4"/>
            <w:vMerge w:val="restart"/>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r>
              <w:rPr>
                <w:rFonts w:ascii="Calibri" w:eastAsia="Times New Roman" w:hAnsi="Calibri" w:cs="Calibri"/>
                <w:b/>
                <w:bCs/>
                <w:color w:val="000000"/>
                <w:sz w:val="18"/>
                <w:szCs w:val="18"/>
                <w:u w:val="single"/>
              </w:rPr>
              <w:t>B</w:t>
            </w:r>
            <w:r w:rsidRPr="00A17FF5">
              <w:rPr>
                <w:rFonts w:ascii="Calibri" w:eastAsia="Times New Roman" w:hAnsi="Calibri" w:cs="Calibri"/>
                <w:b/>
                <w:bCs/>
                <w:color w:val="000000"/>
                <w:sz w:val="18"/>
                <w:szCs w:val="18"/>
                <w:u w:val="single"/>
              </w:rPr>
              <w:t xml:space="preserve">eginning </w:t>
            </w:r>
            <w:r w:rsidRPr="00A17FF5">
              <w:rPr>
                <w:rFonts w:ascii="Calibri" w:eastAsia="Times New Roman" w:hAnsi="Calibri" w:cs="Calibri"/>
                <w:b/>
                <w:bCs/>
                <w:color w:val="000000"/>
                <w:sz w:val="18"/>
                <w:szCs w:val="18"/>
                <w:u w:val="single"/>
              </w:rPr>
              <w:br/>
              <w:t>Balance</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r w:rsidRPr="00A17FF5">
              <w:rPr>
                <w:rFonts w:ascii="Calibri" w:eastAsia="Times New Roman" w:hAnsi="Calibri" w:cs="Calibri"/>
                <w:b/>
                <w:bCs/>
                <w:color w:val="000000"/>
                <w:sz w:val="18"/>
                <w:szCs w:val="18"/>
                <w:u w:val="single"/>
              </w:rPr>
              <w:t xml:space="preserve">Total </w:t>
            </w:r>
            <w:r w:rsidRPr="00A17FF5">
              <w:rPr>
                <w:rFonts w:ascii="Calibri" w:eastAsia="Times New Roman" w:hAnsi="Calibri" w:cs="Calibri"/>
                <w:b/>
                <w:bCs/>
                <w:color w:val="000000"/>
                <w:sz w:val="18"/>
                <w:szCs w:val="18"/>
                <w:u w:val="single"/>
              </w:rPr>
              <w:br/>
              <w:t>Receipts</w:t>
            </w: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60" w:type="dxa"/>
            <w:gridSpan w:val="2"/>
            <w:vMerge w:val="restart"/>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r w:rsidRPr="00A17FF5">
              <w:rPr>
                <w:rFonts w:ascii="Calibri" w:eastAsia="Times New Roman" w:hAnsi="Calibri" w:cs="Calibri"/>
                <w:b/>
                <w:bCs/>
                <w:color w:val="000000"/>
                <w:sz w:val="18"/>
                <w:szCs w:val="18"/>
                <w:u w:val="single"/>
              </w:rPr>
              <w:t>Total</w:t>
            </w:r>
            <w:r w:rsidRPr="00A17FF5">
              <w:rPr>
                <w:rFonts w:ascii="Calibri" w:eastAsia="Times New Roman" w:hAnsi="Calibri" w:cs="Calibri"/>
                <w:b/>
                <w:bCs/>
                <w:color w:val="000000"/>
                <w:sz w:val="18"/>
                <w:szCs w:val="18"/>
                <w:u w:val="single"/>
              </w:rPr>
              <w:br/>
              <w:t>Disbursed</w:t>
            </w: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60" w:type="dxa"/>
            <w:gridSpan w:val="3"/>
            <w:vMerge w:val="restart"/>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r w:rsidRPr="00A17FF5">
              <w:rPr>
                <w:rFonts w:ascii="Calibri" w:eastAsia="Times New Roman" w:hAnsi="Calibri" w:cs="Calibri"/>
                <w:b/>
                <w:bCs/>
                <w:color w:val="000000"/>
                <w:sz w:val="18"/>
                <w:szCs w:val="18"/>
                <w:u w:val="single"/>
              </w:rPr>
              <w:t>Ending</w:t>
            </w:r>
            <w:r w:rsidRPr="00A17FF5">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r>
      <w:tr w:rsidR="00A17FF5" w:rsidRPr="00A17FF5" w:rsidTr="00A17FF5">
        <w:trPr>
          <w:trHeight w:val="300"/>
        </w:trPr>
        <w:tc>
          <w:tcPr>
            <w:tcW w:w="2288" w:type="dxa"/>
            <w:gridSpan w:val="4"/>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920" w:type="dxa"/>
            <w:gridSpan w:val="4"/>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60" w:type="dxa"/>
            <w:gridSpan w:val="2"/>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60" w:type="dxa"/>
            <w:gridSpan w:val="3"/>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General Fund</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$158,287.05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$62.68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$3,376.43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$154,973.30 </w:t>
            </w: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Road and Bridge</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$113,235.03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$2,309.51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$115,544.54 </w:t>
            </w: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Fire Fund</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$99,338.33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$187.10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$99,151.23 </w:t>
            </w: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General Debt Service (Identify)</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Town Hall Building</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$319.28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$319.28 </w:t>
            </w: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Town Hall Indebtness</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$22,651.90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$22,651.90 </w:t>
            </w:r>
          </w:p>
        </w:tc>
      </w:tr>
      <w:tr w:rsidR="00A17FF5" w:rsidRPr="00A17FF5" w:rsidTr="00A17FF5">
        <w:trPr>
          <w:trHeight w:val="315"/>
        </w:trPr>
        <w:tc>
          <w:tcPr>
            <w:tcW w:w="3360" w:type="dxa"/>
            <w:gridSpan w:val="6"/>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Camp Cherith</w:t>
            </w:r>
          </w:p>
        </w:tc>
        <w:tc>
          <w:tcPr>
            <w:tcW w:w="192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70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3"/>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c>
          <w:tcPr>
            <w:tcW w:w="1680" w:type="dxa"/>
            <w:gridSpan w:val="4"/>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color w:val="000000"/>
                <w:sz w:val="20"/>
                <w:szCs w:val="20"/>
              </w:rPr>
            </w:pPr>
            <w:r w:rsidRPr="00A17FF5">
              <w:rPr>
                <w:rFonts w:ascii="Calibri" w:eastAsia="Times New Roman" w:hAnsi="Calibri" w:cs="Calibri"/>
                <w:color w:val="000000"/>
                <w:sz w:val="20"/>
                <w:szCs w:val="20"/>
              </w:rPr>
              <w:t xml:space="preserve">$0.00 </w:t>
            </w:r>
          </w:p>
        </w:tc>
      </w:tr>
      <w:tr w:rsidR="00A17FF5" w:rsidRPr="00A17FF5" w:rsidTr="00A17FF5">
        <w:trPr>
          <w:trHeight w:val="135"/>
        </w:trPr>
        <w:tc>
          <w:tcPr>
            <w:tcW w:w="587"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85"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920" w:type="dxa"/>
            <w:gridSpan w:val="4"/>
            <w:vMerge w:val="restart"/>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b/>
                <w:bCs/>
                <w:color w:val="000000"/>
                <w:sz w:val="20"/>
                <w:szCs w:val="20"/>
              </w:rPr>
            </w:pPr>
            <w:r w:rsidRPr="00A17FF5">
              <w:rPr>
                <w:rFonts w:ascii="Calibri" w:eastAsia="Times New Roman" w:hAnsi="Calibri" w:cs="Calibri"/>
                <w:b/>
                <w:bCs/>
                <w:color w:val="000000"/>
                <w:sz w:val="20"/>
                <w:szCs w:val="20"/>
              </w:rPr>
              <w:t xml:space="preserve">$393,831.59 </w:t>
            </w: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80" w:type="dxa"/>
            <w:gridSpan w:val="3"/>
            <w:vMerge w:val="restart"/>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b/>
                <w:bCs/>
                <w:color w:val="000000"/>
                <w:sz w:val="20"/>
                <w:szCs w:val="20"/>
              </w:rPr>
            </w:pPr>
            <w:r w:rsidRPr="00A17FF5">
              <w:rPr>
                <w:rFonts w:ascii="Calibri" w:eastAsia="Times New Roman" w:hAnsi="Calibri" w:cs="Calibri"/>
                <w:b/>
                <w:bCs/>
                <w:color w:val="000000"/>
                <w:sz w:val="20"/>
                <w:szCs w:val="20"/>
              </w:rPr>
              <w:t xml:space="preserve">$2,372.19 </w:t>
            </w: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680" w:type="dxa"/>
            <w:gridSpan w:val="3"/>
            <w:vMerge w:val="restart"/>
            <w:tcBorders>
              <w:top w:val="nil"/>
              <w:left w:val="nil"/>
              <w:bottom w:val="nil"/>
              <w:right w:val="nil"/>
            </w:tcBorders>
            <w:shd w:val="clear" w:color="auto" w:fill="auto"/>
            <w:noWrap/>
            <w:hideMark/>
          </w:tcPr>
          <w:p w:rsidR="00A17FF5" w:rsidRPr="00A17FF5" w:rsidRDefault="00A17FF5" w:rsidP="00A17FF5">
            <w:pPr>
              <w:spacing w:after="0" w:line="240" w:lineRule="auto"/>
              <w:rPr>
                <w:rFonts w:ascii="Calibri" w:eastAsia="Times New Roman" w:hAnsi="Calibri" w:cs="Calibri"/>
                <w:b/>
                <w:bCs/>
                <w:color w:val="000000"/>
                <w:sz w:val="20"/>
                <w:szCs w:val="20"/>
              </w:rPr>
            </w:pPr>
            <w:r w:rsidRPr="00A17FF5">
              <w:rPr>
                <w:rFonts w:ascii="Calibri" w:eastAsia="Times New Roman" w:hAnsi="Calibri" w:cs="Calibri"/>
                <w:b/>
                <w:bCs/>
                <w:color w:val="000000"/>
                <w:sz w:val="20"/>
                <w:szCs w:val="20"/>
              </w:rPr>
              <w:t xml:space="preserve">$3,563.53 </w:t>
            </w:r>
          </w:p>
        </w:tc>
        <w:tc>
          <w:tcPr>
            <w:tcW w:w="1680" w:type="dxa"/>
            <w:gridSpan w:val="4"/>
            <w:vMerge w:val="restart"/>
            <w:tcBorders>
              <w:top w:val="nil"/>
              <w:left w:val="nil"/>
              <w:bottom w:val="nil"/>
              <w:right w:val="nil"/>
            </w:tcBorders>
            <w:shd w:val="clear" w:color="auto" w:fill="auto"/>
            <w:noWrap/>
            <w:hideMark/>
          </w:tcPr>
          <w:p w:rsidR="00A17FF5" w:rsidRDefault="00A17FF5" w:rsidP="00A17FF5">
            <w:pPr>
              <w:spacing w:after="0" w:line="240" w:lineRule="auto"/>
              <w:rPr>
                <w:rFonts w:ascii="Calibri" w:eastAsia="Times New Roman" w:hAnsi="Calibri" w:cs="Calibri"/>
                <w:b/>
                <w:bCs/>
                <w:color w:val="000000"/>
                <w:sz w:val="20"/>
                <w:szCs w:val="20"/>
              </w:rPr>
            </w:pPr>
            <w:r w:rsidRPr="00A17FF5">
              <w:rPr>
                <w:rFonts w:ascii="Calibri" w:eastAsia="Times New Roman" w:hAnsi="Calibri" w:cs="Calibri"/>
                <w:b/>
                <w:bCs/>
                <w:color w:val="000000"/>
                <w:sz w:val="20"/>
                <w:szCs w:val="20"/>
              </w:rPr>
              <w:t xml:space="preserve">$392,640.25 </w:t>
            </w:r>
          </w:p>
          <w:p w:rsidR="00A17FF5" w:rsidRDefault="00A17FF5" w:rsidP="00A17FF5">
            <w:pPr>
              <w:spacing w:after="0" w:line="240" w:lineRule="auto"/>
              <w:rPr>
                <w:rFonts w:ascii="Calibri" w:eastAsia="Times New Roman" w:hAnsi="Calibri" w:cs="Calibri"/>
                <w:b/>
                <w:bCs/>
                <w:color w:val="000000"/>
                <w:sz w:val="20"/>
                <w:szCs w:val="20"/>
              </w:rPr>
            </w:pPr>
          </w:p>
          <w:p w:rsidR="00A17FF5" w:rsidRDefault="00A17FF5" w:rsidP="00A17FF5">
            <w:pPr>
              <w:spacing w:after="0" w:line="240" w:lineRule="auto"/>
              <w:rPr>
                <w:rFonts w:ascii="Calibri" w:eastAsia="Times New Roman" w:hAnsi="Calibri" w:cs="Calibri"/>
                <w:b/>
                <w:bCs/>
                <w:color w:val="000000"/>
                <w:sz w:val="20"/>
                <w:szCs w:val="20"/>
              </w:rPr>
            </w:pPr>
          </w:p>
          <w:p w:rsidR="00A17FF5" w:rsidRPr="00A17FF5" w:rsidRDefault="00A17FF5" w:rsidP="00A17FF5">
            <w:pPr>
              <w:spacing w:after="0" w:line="240" w:lineRule="auto"/>
              <w:rPr>
                <w:rFonts w:ascii="Calibri" w:eastAsia="Times New Roman" w:hAnsi="Calibri" w:cs="Calibri"/>
                <w:b/>
                <w:bCs/>
                <w:color w:val="000000"/>
                <w:sz w:val="20"/>
                <w:szCs w:val="20"/>
              </w:rPr>
            </w:pPr>
          </w:p>
        </w:tc>
      </w:tr>
      <w:tr w:rsidR="00A17FF5" w:rsidRPr="00A17FF5" w:rsidTr="00A17FF5">
        <w:trPr>
          <w:trHeight w:val="135"/>
        </w:trPr>
        <w:tc>
          <w:tcPr>
            <w:tcW w:w="1172" w:type="dxa"/>
            <w:gridSpan w:val="2"/>
            <w:vMerge w:val="restart"/>
            <w:tcBorders>
              <w:top w:val="nil"/>
              <w:left w:val="nil"/>
              <w:bottom w:val="nil"/>
              <w:right w:val="nil"/>
            </w:tcBorders>
            <w:shd w:val="clear" w:color="auto" w:fill="auto"/>
            <w:hideMark/>
          </w:tcPr>
          <w:p w:rsidR="00A17FF5" w:rsidRPr="00A17FF5" w:rsidRDefault="00A17FF5" w:rsidP="00A17FF5">
            <w:pPr>
              <w:spacing w:after="0" w:line="240" w:lineRule="auto"/>
              <w:rPr>
                <w:rFonts w:ascii="Calibri" w:eastAsia="Times New Roman" w:hAnsi="Calibri" w:cs="Calibri"/>
                <w:b/>
                <w:bCs/>
                <w:color w:val="000000"/>
                <w:sz w:val="20"/>
                <w:szCs w:val="20"/>
              </w:rPr>
            </w:pPr>
            <w:r w:rsidRPr="00A17FF5">
              <w:rPr>
                <w:rFonts w:ascii="Calibri" w:eastAsia="Times New Roman" w:hAnsi="Calibri" w:cs="Calibri"/>
                <w:b/>
                <w:bCs/>
                <w:color w:val="000000"/>
                <w:sz w:val="20"/>
                <w:szCs w:val="20"/>
              </w:rPr>
              <w:t xml:space="preserve">Total </w:t>
            </w:r>
          </w:p>
        </w:tc>
        <w:tc>
          <w:tcPr>
            <w:tcW w:w="5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920" w:type="dxa"/>
            <w:gridSpan w:val="4"/>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580" w:type="dxa"/>
            <w:gridSpan w:val="3"/>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680" w:type="dxa"/>
            <w:gridSpan w:val="3"/>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20"/>
                <w:szCs w:val="20"/>
              </w:rPr>
            </w:pPr>
          </w:p>
        </w:tc>
        <w:tc>
          <w:tcPr>
            <w:tcW w:w="1680" w:type="dxa"/>
            <w:gridSpan w:val="4"/>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20"/>
                <w:szCs w:val="20"/>
              </w:rPr>
            </w:pPr>
          </w:p>
        </w:tc>
      </w:tr>
      <w:tr w:rsidR="00A17FF5" w:rsidRPr="00A17FF5" w:rsidTr="00A17FF5">
        <w:trPr>
          <w:trHeight w:val="135"/>
        </w:trPr>
        <w:tc>
          <w:tcPr>
            <w:tcW w:w="1172" w:type="dxa"/>
            <w:gridSpan w:val="2"/>
            <w:vMerge/>
            <w:tcBorders>
              <w:top w:val="nil"/>
              <w:left w:val="nil"/>
              <w:bottom w:val="nil"/>
              <w:right w:val="nil"/>
            </w:tcBorders>
            <w:vAlign w:val="center"/>
            <w:hideMark/>
          </w:tcPr>
          <w:p w:rsidR="00A17FF5" w:rsidRPr="00A17FF5" w:rsidRDefault="00A17FF5" w:rsidP="00A17FF5">
            <w:pPr>
              <w:spacing w:after="0" w:line="240" w:lineRule="auto"/>
              <w:rPr>
                <w:rFonts w:ascii="Calibri" w:eastAsia="Times New Roman" w:hAnsi="Calibri" w:cs="Calibri"/>
                <w:b/>
                <w:bCs/>
                <w:color w:val="000000"/>
                <w:sz w:val="20"/>
                <w:szCs w:val="20"/>
              </w:rPr>
            </w:pPr>
          </w:p>
        </w:tc>
        <w:tc>
          <w:tcPr>
            <w:tcW w:w="5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536"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2"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78"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8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6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2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7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1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40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36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17FF5" w:rsidRPr="00A17FF5" w:rsidRDefault="00A17FF5" w:rsidP="00A17FF5">
            <w:pPr>
              <w:spacing w:after="0" w:line="240" w:lineRule="auto"/>
              <w:rPr>
                <w:rFonts w:ascii="Arial" w:eastAsia="Times New Roman" w:hAnsi="Arial" w:cs="Arial"/>
                <w:color w:val="000000"/>
                <w:sz w:val="20"/>
                <w:szCs w:val="20"/>
              </w:rPr>
            </w:pPr>
          </w:p>
        </w:tc>
      </w:tr>
    </w:tbl>
    <w:p w:rsidR="00A17FF5" w:rsidRDefault="00A17FF5" w:rsidP="00942E8D">
      <w:pPr>
        <w:pStyle w:val="ListParagraph"/>
        <w:spacing w:after="0" w:line="240" w:lineRule="auto"/>
        <w:jc w:val="both"/>
      </w:pPr>
    </w:p>
    <w:p w:rsidR="00942E8D" w:rsidRDefault="00A17FF5" w:rsidP="00942E8D">
      <w:pPr>
        <w:pStyle w:val="ListParagraph"/>
        <w:spacing w:after="0" w:line="240" w:lineRule="auto"/>
        <w:jc w:val="both"/>
      </w:pPr>
      <w:r>
        <w:t xml:space="preserve">Josh Hanson presented the annual liquor license renewal to the Board for approval. Kellogg made a motion approve the liquor license.  D Sonnenberg second.  All in favor. Motion carried. </w:t>
      </w:r>
    </w:p>
    <w:p w:rsidR="00BE4516" w:rsidRDefault="00BE4516" w:rsidP="00942E8D">
      <w:pPr>
        <w:pStyle w:val="ListParagraph"/>
        <w:spacing w:after="0" w:line="240" w:lineRule="auto"/>
        <w:jc w:val="both"/>
      </w:pPr>
    </w:p>
    <w:p w:rsidR="00BE4516" w:rsidRDefault="00BE4516" w:rsidP="00942E8D">
      <w:pPr>
        <w:pStyle w:val="ListParagraph"/>
        <w:spacing w:after="0" w:line="240" w:lineRule="auto"/>
        <w:jc w:val="both"/>
      </w:pPr>
      <w:r>
        <w:t>Leroy Turner presented a quote for gravel to the Board.  The Board reviewed the quote and went over the gradation reports and price.  Kellogg made a motion to accept the gravel quote from Turner Gravel</w:t>
      </w:r>
      <w:r w:rsidR="00406547">
        <w:t xml:space="preserve">.  D Sonnenberg second.  All in favor. Motion carried. </w:t>
      </w:r>
    </w:p>
    <w:p w:rsidR="00406547" w:rsidRDefault="00406547" w:rsidP="00942E8D">
      <w:pPr>
        <w:pStyle w:val="ListParagraph"/>
        <w:spacing w:after="0" w:line="240" w:lineRule="auto"/>
        <w:jc w:val="both"/>
      </w:pPr>
    </w:p>
    <w:p w:rsidR="00406547" w:rsidRDefault="00406547" w:rsidP="00942E8D">
      <w:pPr>
        <w:pStyle w:val="ListParagraph"/>
        <w:spacing w:after="0" w:line="240" w:lineRule="auto"/>
        <w:jc w:val="both"/>
      </w:pPr>
      <w:r>
        <w:lastRenderedPageBreak/>
        <w:t xml:space="preserve">Jeff Zitzow, CDHV, visited with the Board regarding the COVID situation.  He explained that there could be financial issues in the future due to constrains on the State.  The department is also accepting mask donations. </w:t>
      </w:r>
    </w:p>
    <w:p w:rsidR="00406547" w:rsidRDefault="00406547" w:rsidP="00942E8D">
      <w:pPr>
        <w:pStyle w:val="ListParagraph"/>
        <w:spacing w:after="0" w:line="240" w:lineRule="auto"/>
        <w:jc w:val="both"/>
      </w:pPr>
    </w:p>
    <w:p w:rsidR="00406547" w:rsidRDefault="00406547" w:rsidP="00942E8D">
      <w:pPr>
        <w:pStyle w:val="ListParagraph"/>
        <w:spacing w:after="0" w:line="240" w:lineRule="auto"/>
        <w:jc w:val="both"/>
      </w:pPr>
      <w:r>
        <w:t xml:space="preserve">Moltzan explained that the Board of Equalization would be held virtual and not at the hall, but would be held at the same time and date.  The Board was given the instructions on how to join the meeting. </w:t>
      </w:r>
    </w:p>
    <w:p w:rsidR="00406547" w:rsidRDefault="00406547" w:rsidP="00942E8D">
      <w:pPr>
        <w:pStyle w:val="ListParagraph"/>
        <w:spacing w:after="0" w:line="240" w:lineRule="auto"/>
        <w:jc w:val="both"/>
      </w:pPr>
    </w:p>
    <w:p w:rsidR="00FC0DE9" w:rsidRDefault="00406547" w:rsidP="00942E8D">
      <w:pPr>
        <w:pStyle w:val="ListParagraph"/>
        <w:spacing w:after="0" w:line="240" w:lineRule="auto"/>
        <w:jc w:val="both"/>
      </w:pPr>
      <w:r>
        <w:t xml:space="preserve">An approach permit was received from Phil Moenkedick.  Torey Sonnenberg explained that there would be a culvert put in the </w:t>
      </w:r>
      <w:r w:rsidR="00FC0DE9">
        <w:t xml:space="preserve">existing </w:t>
      </w:r>
      <w:r>
        <w:t xml:space="preserve">approach, </w:t>
      </w:r>
      <w:r w:rsidR="00FC0DE9">
        <w:t xml:space="preserve">trying to get the water channeled to a specific location on the lot.   Kellogg made a motion to approve the approach permit.  D Sonnenberg second.  All in favor. Motion carried. </w:t>
      </w:r>
    </w:p>
    <w:p w:rsidR="00FC0DE9" w:rsidRDefault="00FC0DE9" w:rsidP="00942E8D">
      <w:pPr>
        <w:pStyle w:val="ListParagraph"/>
        <w:spacing w:after="0" w:line="240" w:lineRule="auto"/>
        <w:jc w:val="both"/>
      </w:pPr>
    </w:p>
    <w:p w:rsidR="00FC0DE9" w:rsidRDefault="00FC0DE9" w:rsidP="00942E8D">
      <w:pPr>
        <w:pStyle w:val="ListParagraph"/>
        <w:spacing w:after="0" w:line="240" w:lineRule="auto"/>
        <w:jc w:val="both"/>
      </w:pPr>
      <w:r>
        <w:t xml:space="preserve">Disking of the shoulders was discussed.  It was also discussed to invite the engineer, Jeff Stabnow to the next meeting in order to discuss issues with him. </w:t>
      </w:r>
    </w:p>
    <w:p w:rsidR="00FC0DE9" w:rsidRDefault="00FC0DE9" w:rsidP="00942E8D">
      <w:pPr>
        <w:pStyle w:val="ListParagraph"/>
        <w:spacing w:after="0" w:line="240" w:lineRule="auto"/>
        <w:jc w:val="both"/>
      </w:pPr>
    </w:p>
    <w:p w:rsidR="00406547" w:rsidRDefault="00FC0DE9" w:rsidP="00942E8D">
      <w:pPr>
        <w:pStyle w:val="ListParagraph"/>
        <w:spacing w:after="0" w:line="240" w:lineRule="auto"/>
        <w:jc w:val="both"/>
      </w:pPr>
      <w:r>
        <w:t xml:space="preserve">The reorganizational meeting was not previously held due to the COVID situation.  Kellogg made a motion to do the reorganizational duties with this meeting and leave all organizational issues the same as 2019.  D Sonnenberg second.  All in favor. Motion carried. </w:t>
      </w:r>
      <w:r w:rsidR="00406547">
        <w:t xml:space="preserve"> </w:t>
      </w:r>
    </w:p>
    <w:p w:rsidR="00FC0DE9" w:rsidRDefault="00FC0DE9" w:rsidP="00942E8D">
      <w:pPr>
        <w:pStyle w:val="ListParagraph"/>
        <w:spacing w:after="0" w:line="240" w:lineRule="auto"/>
        <w:jc w:val="both"/>
      </w:pPr>
    </w:p>
    <w:p w:rsidR="00FC0DE9" w:rsidRDefault="00FC0DE9" w:rsidP="00942E8D">
      <w:pPr>
        <w:pStyle w:val="ListParagraph"/>
        <w:spacing w:after="0" w:line="240" w:lineRule="auto"/>
        <w:jc w:val="both"/>
      </w:pPr>
      <w:r>
        <w:t xml:space="preserve">Since there was no further business to come before the Board, Hockett adjourned the meeting. </w:t>
      </w:r>
    </w:p>
    <w:p w:rsidR="00FC0DE9" w:rsidRDefault="00FC0DE9" w:rsidP="00942E8D">
      <w:pPr>
        <w:pStyle w:val="ListParagraph"/>
        <w:spacing w:after="0" w:line="240" w:lineRule="auto"/>
        <w:jc w:val="both"/>
      </w:pPr>
    </w:p>
    <w:p w:rsidR="00FC0DE9" w:rsidRDefault="00FC0DE9" w:rsidP="00942E8D">
      <w:pPr>
        <w:pStyle w:val="ListParagraph"/>
        <w:spacing w:after="0" w:line="240" w:lineRule="auto"/>
        <w:jc w:val="both"/>
      </w:pPr>
      <w:r>
        <w:t xml:space="preserve">Respectfully submitted, </w:t>
      </w:r>
    </w:p>
    <w:p w:rsidR="00FC0DE9" w:rsidRDefault="00FC0DE9" w:rsidP="00942E8D">
      <w:pPr>
        <w:pStyle w:val="ListParagraph"/>
        <w:spacing w:after="0" w:line="240" w:lineRule="auto"/>
        <w:jc w:val="both"/>
      </w:pPr>
    </w:p>
    <w:p w:rsidR="00FC0DE9" w:rsidRPr="00BA4631" w:rsidRDefault="00FC0DE9" w:rsidP="00942E8D">
      <w:pPr>
        <w:pStyle w:val="ListParagraph"/>
        <w:spacing w:after="0" w:line="240" w:lineRule="auto"/>
        <w:jc w:val="both"/>
      </w:pPr>
      <w:r>
        <w:t>Debi Moltzan, Clerk</w:t>
      </w:r>
    </w:p>
    <w:sectPr w:rsidR="00FC0DE9" w:rsidRPr="00BA4631" w:rsidSect="003103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5F7" w:rsidRDefault="005515F7" w:rsidP="00CA54B0">
      <w:pPr>
        <w:spacing w:after="0" w:line="240" w:lineRule="auto"/>
      </w:pPr>
      <w:r>
        <w:separator/>
      </w:r>
    </w:p>
  </w:endnote>
  <w:endnote w:type="continuationSeparator" w:id="1">
    <w:p w:rsidR="005515F7" w:rsidRDefault="005515F7" w:rsidP="00CA54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5F7" w:rsidRDefault="005515F7" w:rsidP="00CA54B0">
      <w:pPr>
        <w:spacing w:after="0" w:line="240" w:lineRule="auto"/>
      </w:pPr>
      <w:r>
        <w:separator/>
      </w:r>
    </w:p>
  </w:footnote>
  <w:footnote w:type="continuationSeparator" w:id="1">
    <w:p w:rsidR="005515F7" w:rsidRDefault="005515F7" w:rsidP="00CA54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4B0" w:rsidRDefault="00CA54B0">
    <w:pPr>
      <w:pStyle w:val="Header"/>
    </w:pPr>
    <w:r>
      <w:tab/>
    </w:r>
    <w:r>
      <w:tab/>
      <w:t>approved</w:t>
    </w:r>
  </w:p>
  <w:p w:rsidR="00CA54B0" w:rsidRDefault="00CA54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B1CA5"/>
    <w:multiLevelType w:val="hybridMultilevel"/>
    <w:tmpl w:val="D34A4AE0"/>
    <w:lvl w:ilvl="0" w:tplc="4B8A3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631"/>
    <w:rsid w:val="0002347C"/>
    <w:rsid w:val="00052DCE"/>
    <w:rsid w:val="00075CBE"/>
    <w:rsid w:val="0008281F"/>
    <w:rsid w:val="00082BA4"/>
    <w:rsid w:val="000905B8"/>
    <w:rsid w:val="00101964"/>
    <w:rsid w:val="00245CFB"/>
    <w:rsid w:val="00255623"/>
    <w:rsid w:val="003103EC"/>
    <w:rsid w:val="00350A00"/>
    <w:rsid w:val="0036328F"/>
    <w:rsid w:val="00397C81"/>
    <w:rsid w:val="003B7A48"/>
    <w:rsid w:val="00406547"/>
    <w:rsid w:val="004072D7"/>
    <w:rsid w:val="00443BEA"/>
    <w:rsid w:val="00464A8F"/>
    <w:rsid w:val="00477338"/>
    <w:rsid w:val="004C2DA0"/>
    <w:rsid w:val="004F0496"/>
    <w:rsid w:val="00527BFD"/>
    <w:rsid w:val="005515F7"/>
    <w:rsid w:val="005C4797"/>
    <w:rsid w:val="0068514A"/>
    <w:rsid w:val="006952ED"/>
    <w:rsid w:val="006D7278"/>
    <w:rsid w:val="006F320B"/>
    <w:rsid w:val="00726968"/>
    <w:rsid w:val="00747DFB"/>
    <w:rsid w:val="009136BC"/>
    <w:rsid w:val="00933A5B"/>
    <w:rsid w:val="00942E8D"/>
    <w:rsid w:val="00945CCA"/>
    <w:rsid w:val="00951288"/>
    <w:rsid w:val="009534D2"/>
    <w:rsid w:val="00992F13"/>
    <w:rsid w:val="009E79E6"/>
    <w:rsid w:val="00A006FC"/>
    <w:rsid w:val="00A1141C"/>
    <w:rsid w:val="00A17FF5"/>
    <w:rsid w:val="00A43E9F"/>
    <w:rsid w:val="00A741E2"/>
    <w:rsid w:val="00AA718E"/>
    <w:rsid w:val="00B23F89"/>
    <w:rsid w:val="00B641DD"/>
    <w:rsid w:val="00B66EE8"/>
    <w:rsid w:val="00B93EFA"/>
    <w:rsid w:val="00BA4631"/>
    <w:rsid w:val="00BE4516"/>
    <w:rsid w:val="00C00F9C"/>
    <w:rsid w:val="00C51089"/>
    <w:rsid w:val="00C801DE"/>
    <w:rsid w:val="00CA54B0"/>
    <w:rsid w:val="00CC0773"/>
    <w:rsid w:val="00D60B8E"/>
    <w:rsid w:val="00D67FD2"/>
    <w:rsid w:val="00E1540B"/>
    <w:rsid w:val="00E61F72"/>
    <w:rsid w:val="00E648D6"/>
    <w:rsid w:val="00F66DA8"/>
    <w:rsid w:val="00FC0DE9"/>
    <w:rsid w:val="00FD3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31"/>
    <w:pPr>
      <w:ind w:left="720"/>
      <w:contextualSpacing/>
    </w:pPr>
  </w:style>
  <w:style w:type="paragraph" w:styleId="Header">
    <w:name w:val="header"/>
    <w:basedOn w:val="Normal"/>
    <w:link w:val="HeaderChar"/>
    <w:uiPriority w:val="99"/>
    <w:unhideWhenUsed/>
    <w:rsid w:val="00CA54B0"/>
    <w:pPr>
      <w:tabs>
        <w:tab w:val="center" w:pos="4680"/>
        <w:tab w:val="right" w:pos="9360"/>
      </w:tabs>
    </w:pPr>
  </w:style>
  <w:style w:type="character" w:customStyle="1" w:styleId="HeaderChar">
    <w:name w:val="Header Char"/>
    <w:basedOn w:val="DefaultParagraphFont"/>
    <w:link w:val="Header"/>
    <w:uiPriority w:val="99"/>
    <w:rsid w:val="00CA54B0"/>
    <w:rPr>
      <w:sz w:val="24"/>
      <w:szCs w:val="24"/>
    </w:rPr>
  </w:style>
  <w:style w:type="paragraph" w:styleId="Footer">
    <w:name w:val="footer"/>
    <w:basedOn w:val="Normal"/>
    <w:link w:val="FooterChar"/>
    <w:uiPriority w:val="99"/>
    <w:semiHidden/>
    <w:unhideWhenUsed/>
    <w:rsid w:val="00CA54B0"/>
    <w:pPr>
      <w:tabs>
        <w:tab w:val="center" w:pos="4680"/>
        <w:tab w:val="right" w:pos="9360"/>
      </w:tabs>
    </w:pPr>
  </w:style>
  <w:style w:type="character" w:customStyle="1" w:styleId="FooterChar">
    <w:name w:val="Footer Char"/>
    <w:basedOn w:val="DefaultParagraphFont"/>
    <w:link w:val="Footer"/>
    <w:uiPriority w:val="99"/>
    <w:semiHidden/>
    <w:rsid w:val="00CA54B0"/>
    <w:rPr>
      <w:sz w:val="24"/>
      <w:szCs w:val="24"/>
    </w:rPr>
  </w:style>
  <w:style w:type="paragraph" w:styleId="BalloonText">
    <w:name w:val="Balloon Text"/>
    <w:basedOn w:val="Normal"/>
    <w:link w:val="BalloonTextChar"/>
    <w:uiPriority w:val="99"/>
    <w:semiHidden/>
    <w:unhideWhenUsed/>
    <w:rsid w:val="00CA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0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7DA8-9F7B-46A1-8E80-018051B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3</cp:revision>
  <cp:lastPrinted>2020-04-14T22:12:00Z</cp:lastPrinted>
  <dcterms:created xsi:type="dcterms:W3CDTF">2020-04-22T00:31:00Z</dcterms:created>
  <dcterms:modified xsi:type="dcterms:W3CDTF">2020-05-13T22:23:00Z</dcterms:modified>
</cp:coreProperties>
</file>